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rPr>
          <w:i w:val="0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color w:val="f75d5d"/>
          <w:rtl w:val="0"/>
        </w:rPr>
        <w:t xml:space="preserve">Hello</w:t>
      </w:r>
      <w:r w:rsidDel="00000000" w:rsidR="00000000" w:rsidRPr="00000000">
        <w:rPr>
          <w:color w:val="cccccc"/>
          <w:rtl w:val="0"/>
        </w:rPr>
        <w:br w:type="textWrapping"/>
      </w:r>
      <w:r w:rsidDel="00000000" w:rsidR="00000000" w:rsidRPr="00000000">
        <w:rPr>
          <w:rtl w:val="0"/>
        </w:rPr>
        <w:t xml:space="preserve">I’m Vishesh Pandey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STREET NUMBER 771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KOLKATA, KOL-700157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+91 9748258481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visheshpandey004@gmail.com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Filing of patent application and related forms at the IP India database, drafting reply to FER, conducting patent search, design search, trademark search.  Currently looking for opportunities where I can further develop these  skills and gain more experience.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layfair Display" w:cs="Playfair Display" w:eastAsia="Playfair Display" w:hAnsi="Playfair Display"/>
          <w:b w:val="1"/>
          <w:color w:val="f75d5d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f75d5d"/>
          <w:sz w:val="28"/>
          <w:szCs w:val="28"/>
          <w:rtl w:val="0"/>
        </w:rPr>
        <w:t xml:space="preserve">Experience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color w:val="595959"/>
          <w:sz w:val="18"/>
          <w:szCs w:val="18"/>
        </w:rPr>
      </w:pPr>
      <w:r w:rsidDel="00000000" w:rsidR="00000000" w:rsidRPr="00000000">
        <w:rPr>
          <w:color w:val="595959"/>
          <w:sz w:val="18"/>
          <w:szCs w:val="18"/>
          <w:rtl w:val="0"/>
        </w:rPr>
        <w:t xml:space="preserve">DECEMBER 2021 - PRESENT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layfair Display" w:cs="Playfair Display" w:eastAsia="Playfair Display" w:hAnsi="Playfair Display"/>
          <w:i w:val="1"/>
          <w:color w:val="595959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2"/>
          <w:szCs w:val="22"/>
          <w:rtl w:val="0"/>
        </w:rPr>
        <w:t xml:space="preserve">Ginger Chai -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color w:val="595959"/>
          <w:sz w:val="22"/>
          <w:szCs w:val="22"/>
          <w:rtl w:val="0"/>
        </w:rPr>
        <w:t xml:space="preserve">Contributor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595959"/>
        </w:rPr>
      </w:pPr>
      <w:r w:rsidDel="00000000" w:rsidR="00000000" w:rsidRPr="00000000">
        <w:rPr>
          <w:color w:val="595959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595959"/>
          <w:rtl w:val="0"/>
        </w:rPr>
        <w:t xml:space="preserve">Research and blurb writing for the daily GingerChai Newsletter.  Link to the Ginger Chai website 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https://www.gingerchai.in/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SEPTEMBER 2021 - PRESENT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layfair Display" w:cs="Playfair Display" w:eastAsia="Playfair Display" w:hAnsi="Playfair Display"/>
          <w:i w:val="1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2"/>
          <w:szCs w:val="22"/>
          <w:rtl w:val="0"/>
        </w:rPr>
        <w:t xml:space="preserve">Biswajit Sarkar - IP Advocates &amp; Attorneys -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2"/>
          <w:szCs w:val="22"/>
          <w:rtl w:val="0"/>
        </w:rPr>
        <w:t xml:space="preserve">Legal Intern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Researched extensively on Patent, Trademark, Design (registration, opposition and cancellation process).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Worked with attorneys to file patent applications both ordinary and PCT national phase.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Conducted trademark search  for all incoming marks,  attended trademark hearings and sat through client meetings regarding trademark matters.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Handled a client for Industrial Design registration.</w:t>
      </w:r>
    </w:p>
    <w:p w:rsidR="00000000" w:rsidDel="00000000" w:rsidP="00000000" w:rsidRDefault="00000000" w:rsidRPr="00000000" w14:paraId="0000001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JAN 2021 - SEPTEMBER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Knowlaw.in, New Delhi</w:t>
      </w:r>
      <w:r w:rsidDel="00000000" w:rsidR="00000000" w:rsidRPr="00000000">
        <w:rPr>
          <w:b w:val="0"/>
          <w:i w:val="1"/>
          <w:rtl w:val="0"/>
        </w:rPr>
        <w:t xml:space="preserve"> - Senior Editor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Moderate content, edit long articles.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Provide feedback and suggestions to authors pertaining to their work.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Provide an editor's note summarizing their work.</w:t>
      </w:r>
    </w:p>
    <w:p w:rsidR="00000000" w:rsidDel="00000000" w:rsidP="00000000" w:rsidRDefault="00000000" w:rsidRPr="00000000" w14:paraId="00000017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 JUNE 2020 - SEPTEMBER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Knowlaw.in, New Delhi</w:t>
      </w:r>
      <w:r w:rsidDel="00000000" w:rsidR="00000000" w:rsidRPr="00000000">
        <w:rPr>
          <w:b w:val="0"/>
          <w:i w:val="1"/>
          <w:rtl w:val="0"/>
        </w:rPr>
        <w:t xml:space="preserve"> - Content Writer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0" w:hanging="360"/>
        <w:rPr/>
      </w:pPr>
      <w:r w:rsidDel="00000000" w:rsidR="00000000" w:rsidRPr="00000000">
        <w:rPr>
          <w:rtl w:val="0"/>
        </w:rPr>
        <w:t xml:space="preserve">My job included creating  articles on topics ranging from law, policy and corporate affairs after extensive research</w:t>
      </w:r>
    </w:p>
    <w:p w:rsidR="00000000" w:rsidDel="00000000" w:rsidP="00000000" w:rsidRDefault="00000000" w:rsidRPr="00000000" w14:paraId="0000001A">
      <w:pPr>
        <w:keepLines w:val="1"/>
        <w:widowControl w:val="1"/>
        <w:spacing w:line="240" w:lineRule="auto"/>
        <w:rPr>
          <w:color w:val="595959"/>
          <w:sz w:val="18"/>
          <w:szCs w:val="18"/>
        </w:rPr>
      </w:pPr>
      <w:r w:rsidDel="00000000" w:rsidR="00000000" w:rsidRPr="00000000">
        <w:rPr>
          <w:color w:val="595959"/>
          <w:sz w:val="18"/>
          <w:szCs w:val="18"/>
          <w:rtl w:val="0"/>
        </w:rPr>
        <w:t xml:space="preserve">DECEMBER 2019 - JANUARY 2020</w:t>
      </w:r>
    </w:p>
    <w:p w:rsidR="00000000" w:rsidDel="00000000" w:rsidP="00000000" w:rsidRDefault="00000000" w:rsidRPr="00000000" w14:paraId="0000001B">
      <w:pPr>
        <w:keepLines w:val="1"/>
        <w:widowControl w:val="1"/>
        <w:spacing w:line="240" w:lineRule="auto"/>
        <w:rPr>
          <w:rFonts w:ascii="Playfair Display" w:cs="Playfair Display" w:eastAsia="Playfair Display" w:hAnsi="Playfair Display"/>
          <w:i w:val="1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2"/>
          <w:szCs w:val="22"/>
          <w:rtl w:val="0"/>
        </w:rPr>
        <w:t xml:space="preserve">Child Rights and You(CRY) -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2"/>
          <w:szCs w:val="22"/>
          <w:rtl w:val="0"/>
        </w:rPr>
        <w:t xml:space="preserve">Legal Intern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The work included Community field visits, report writing and making presentations.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before="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Provided logistical support in CRY’s awareness and sensitization campaign on Child sexual abuse as a part of its collaboration with the department of School education, government of West Bengal</w:t>
      </w:r>
    </w:p>
    <w:p w:rsidR="00000000" w:rsidDel="00000000" w:rsidP="00000000" w:rsidRDefault="00000000" w:rsidRPr="00000000" w14:paraId="0000001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1t3h5sf" w:id="6"/>
      <w:bookmarkEnd w:id="6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F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4d34og8" w:id="7"/>
      <w:bookmarkEnd w:id="7"/>
      <w:r w:rsidDel="00000000" w:rsidR="00000000" w:rsidRPr="00000000">
        <w:rPr>
          <w:rtl w:val="0"/>
        </w:rPr>
        <w:t xml:space="preserve">AUGUST  2019 - JUNE 2024</w:t>
      </w:r>
    </w:p>
    <w:p w:rsidR="00000000" w:rsidDel="00000000" w:rsidP="00000000" w:rsidRDefault="00000000" w:rsidRPr="00000000" w14:paraId="0000002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2s8eyo1" w:id="8"/>
      <w:bookmarkEnd w:id="8"/>
      <w:r w:rsidDel="00000000" w:rsidR="00000000" w:rsidRPr="00000000">
        <w:rPr>
          <w:rtl w:val="0"/>
        </w:rPr>
        <w:t xml:space="preserve">SRM University, Sonipat</w:t>
      </w:r>
      <w:r w:rsidDel="00000000" w:rsidR="00000000" w:rsidRPr="00000000">
        <w:rPr>
          <w:b w:val="0"/>
          <w:i w:val="1"/>
          <w:rtl w:val="0"/>
        </w:rPr>
        <w:t xml:space="preserve"> - BBALL.B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30"/>
        <w:rPr/>
      </w:pPr>
      <w:r w:rsidDel="00000000" w:rsidR="00000000" w:rsidRPr="00000000">
        <w:rPr>
          <w:rtl w:val="0"/>
        </w:rPr>
        <w:t xml:space="preserve">Pursuing an integrated business and law course from SRM University, currently in my third year of study. My areas of Interest include Patent and Trademark law.</w:t>
      </w:r>
    </w:p>
    <w:p w:rsidR="00000000" w:rsidDel="00000000" w:rsidP="00000000" w:rsidRDefault="00000000" w:rsidRPr="00000000" w14:paraId="0000002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30"/>
        <w:rPr/>
      </w:pPr>
      <w:bookmarkStart w:colFirst="0" w:colLast="0" w:name="_17dp8vu" w:id="9"/>
      <w:bookmarkEnd w:id="9"/>
      <w:r w:rsidDel="00000000" w:rsidR="00000000" w:rsidRPr="00000000">
        <w:rPr>
          <w:rtl w:val="0"/>
        </w:rPr>
        <w:t xml:space="preserve">PUBLISHED ARTICLES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https://knowlaw.in/index.php/2020/09/07/religion-crimes/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https://knowlaw.in/index.php/2020/08/08/anti-terror-laws-in-india/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https://knowlaw.in/index.php/2020/07/30/medical-negligence-and-a-doctors-liability/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https://knowlaw.in/index.php/2020/07/15/peace-and-religion/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https://knowlaw.in/index.php/2020/07/09/they-are-not-disabled/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https://knowlaw.in/index.php/2020/06/20/right-to-food-in-india/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https://knowlaw.in/index.php/2020/06/06/law-of-sedition-and-its-constitutionality/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rPr/>
      </w:pPr>
      <w:bookmarkStart w:colFirst="0" w:colLast="0" w:name="_r2q3pv6crpm" w:id="10"/>
      <w:bookmarkEnd w:id="10"/>
      <w:r w:rsidDel="00000000" w:rsidR="00000000" w:rsidRPr="00000000">
        <w:rPr>
          <w:rtl w:val="0"/>
        </w:rPr>
        <w:t xml:space="preserve">EXTRACURRICULARS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Virtual Experience Program Participant (Mergers &amp; Acquisitions) at Latham &amp; Watkins</w:t>
      </w:r>
    </w:p>
    <w:sectPr>
      <w:headerReference r:id="rId14" w:type="default"/>
      <w:headerReference r:id="rId15" w:type="first"/>
      <w:footerReference r:id="rId16" w:type="first"/>
      <w:pgSz w:h="15840" w:w="12240" w:orient="portrait"/>
      <w:pgMar w:bottom="2340" w:top="45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jc w:val="right"/>
      <w:rPr>
        <w:color w:val="f75d5d"/>
      </w:rPr>
    </w:pPr>
    <w:r w:rsidDel="00000000" w:rsidR="00000000" w:rsidRPr="00000000">
      <w:rPr>
        <w:color w:val="f75d5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knowlaw.in/index.php/2020/07/09/they-are-not-disabled/" TargetMode="External"/><Relationship Id="rId10" Type="http://schemas.openxmlformats.org/officeDocument/2006/relationships/hyperlink" Target="https://knowlaw.in/index.php/2020/07/15/peace-and-religion/" TargetMode="External"/><Relationship Id="rId13" Type="http://schemas.openxmlformats.org/officeDocument/2006/relationships/hyperlink" Target="https://knowlaw.in/index.php/2020/06/06/law-of-sedition-and-its-constitutionality/" TargetMode="External"/><Relationship Id="rId12" Type="http://schemas.openxmlformats.org/officeDocument/2006/relationships/hyperlink" Target="https://knowlaw.in/index.php/2020/06/20/right-to-food-in-indi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nowlaw.in/index.php/2020/07/30/medical-negligence-and-a-doctors-liability/" TargetMode="External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gingerchai.in/" TargetMode="External"/><Relationship Id="rId7" Type="http://schemas.openxmlformats.org/officeDocument/2006/relationships/hyperlink" Target="https://knowlaw.in/index.php/2020/09/07/religion-crimes/" TargetMode="External"/><Relationship Id="rId8" Type="http://schemas.openxmlformats.org/officeDocument/2006/relationships/hyperlink" Target="https://knowlaw.in/index.php/2020/08/08/anti-terror-laws-in-indi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