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4" w:rsidRDefault="0030448E" w:rsidP="0030448E">
      <w:pPr>
        <w:jc w:val="center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b/>
          <w:lang w:val="en-IN"/>
        </w:rPr>
        <w:t>VISHESH PANDEY</w:t>
      </w:r>
    </w:p>
    <w:p w:rsidR="0030448E" w:rsidRDefault="0030448E" w:rsidP="0030448E">
      <w:pPr>
        <w:jc w:val="center"/>
        <w:rPr>
          <w:rFonts w:ascii="Garamond" w:hAnsi="Garamond" w:cs="Times New Roman"/>
          <w:b/>
          <w:lang w:val="en-IN"/>
        </w:rPr>
      </w:pPr>
      <w:hyperlink r:id="rId5" w:history="1">
        <w:r w:rsidRPr="007907EF">
          <w:rPr>
            <w:rStyle w:val="Hyperlink"/>
            <w:rFonts w:ascii="Garamond" w:hAnsi="Garamond" w:cs="Times New Roman"/>
            <w:b/>
            <w:lang w:val="en-IN"/>
          </w:rPr>
          <w:t>visheshpandey004@gmail.com</w:t>
        </w:r>
      </w:hyperlink>
    </w:p>
    <w:p w:rsidR="0030448E" w:rsidRDefault="0030448E" w:rsidP="0030448E">
      <w:pPr>
        <w:jc w:val="center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b/>
          <w:lang w:val="en-IN"/>
        </w:rPr>
        <w:t>9748258481</w:t>
      </w:r>
    </w:p>
    <w:p w:rsidR="0030448E" w:rsidRDefault="0030448E" w:rsidP="0030448E">
      <w:pPr>
        <w:jc w:val="center"/>
        <w:rPr>
          <w:rFonts w:ascii="Garamond" w:hAnsi="Garamond" w:cs="Times New Roman"/>
          <w:b/>
          <w:lang w:val="en-IN"/>
        </w:rPr>
      </w:pPr>
    </w:p>
    <w:p w:rsidR="0030448E" w:rsidRDefault="0030448E" w:rsidP="0030448E">
      <w:pPr>
        <w:pStyle w:val="Title"/>
        <w:spacing w:after="0" w:line="240" w:lineRule="auto"/>
        <w:jc w:val="both"/>
        <w:rPr>
          <w:b/>
          <w:sz w:val="22"/>
          <w:szCs w:val="22"/>
        </w:rPr>
      </w:pPr>
    </w:p>
    <w:p w:rsidR="0030448E" w:rsidRDefault="0030448E" w:rsidP="007B7772">
      <w:pPr>
        <w:pStyle w:val="Title"/>
        <w:spacing w:after="20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30448E" w:rsidRDefault="0030448E" w:rsidP="007B7772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lang w:val="en-IN"/>
        </w:rPr>
      </w:pPr>
      <w:r>
        <w:rPr>
          <w:rFonts w:ascii="Garamond" w:hAnsi="Garamond" w:cs="Times New Roman"/>
          <w:lang w:val="en-IN"/>
        </w:rPr>
        <w:t xml:space="preserve">BBALLB from SRM University, </w:t>
      </w:r>
      <w:proofErr w:type="spellStart"/>
      <w:r>
        <w:rPr>
          <w:rFonts w:ascii="Garamond" w:hAnsi="Garamond" w:cs="Times New Roman"/>
          <w:lang w:val="en-IN"/>
        </w:rPr>
        <w:t>Sonepat</w:t>
      </w:r>
      <w:proofErr w:type="spellEnd"/>
      <w:r>
        <w:rPr>
          <w:rFonts w:ascii="Garamond" w:hAnsi="Garamond" w:cs="Times New Roman"/>
          <w:lang w:val="en-IN"/>
        </w:rPr>
        <w:t xml:space="preserve"> with a cumulative grade point average of 8.0/10 till the end of 6th semester [2019-2024].</w:t>
      </w:r>
    </w:p>
    <w:p w:rsidR="0030448E" w:rsidRDefault="0030448E" w:rsidP="007B7772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lang w:val="en-IN"/>
        </w:rPr>
      </w:pPr>
      <w:r>
        <w:rPr>
          <w:rFonts w:ascii="Garamond" w:hAnsi="Garamond" w:cs="Times New Roman"/>
          <w:lang w:val="en-IN"/>
        </w:rPr>
        <w:t>Class 12</w:t>
      </w:r>
      <w:r w:rsidRPr="0030448E">
        <w:rPr>
          <w:rFonts w:ascii="Garamond" w:hAnsi="Garamond" w:cs="Times New Roman"/>
          <w:vertAlign w:val="superscript"/>
          <w:lang w:val="en-IN"/>
        </w:rPr>
        <w:t>th</w:t>
      </w:r>
      <w:r>
        <w:rPr>
          <w:rFonts w:ascii="Garamond" w:hAnsi="Garamond" w:cs="Times New Roman"/>
          <w:lang w:val="en-IN"/>
        </w:rPr>
        <w:t xml:space="preserve"> from Calcutta Public School, </w:t>
      </w:r>
      <w:proofErr w:type="spellStart"/>
      <w:r>
        <w:rPr>
          <w:rFonts w:ascii="Garamond" w:hAnsi="Garamond" w:cs="Times New Roman"/>
          <w:lang w:val="en-IN"/>
        </w:rPr>
        <w:t>Aswini</w:t>
      </w:r>
      <w:proofErr w:type="spellEnd"/>
      <w:r>
        <w:rPr>
          <w:rFonts w:ascii="Garamond" w:hAnsi="Garamond" w:cs="Times New Roman"/>
          <w:lang w:val="en-IN"/>
        </w:rPr>
        <w:t xml:space="preserve"> Nagar, Kolkata, Science stream, ICSE, with an aggregate of 80% [2016-2018]</w:t>
      </w:r>
    </w:p>
    <w:p w:rsidR="0030448E" w:rsidRDefault="0030448E" w:rsidP="007B7772">
      <w:pPr>
        <w:pStyle w:val="Title"/>
        <w:spacing w:after="20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Internships</w:t>
      </w:r>
    </w:p>
    <w:p w:rsidR="009163F3" w:rsidRPr="009163F3" w:rsidRDefault="0030448E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lang w:val="en-IN"/>
        </w:rPr>
      </w:pPr>
      <w:proofErr w:type="spellStart"/>
      <w:r>
        <w:rPr>
          <w:rFonts w:ascii="Garamond" w:hAnsi="Garamond" w:cs="Times New Roman"/>
          <w:b/>
          <w:u w:val="single"/>
          <w:lang w:val="en-IN"/>
        </w:rPr>
        <w:t>Biswajit</w:t>
      </w:r>
      <w:proofErr w:type="spellEnd"/>
      <w:r>
        <w:rPr>
          <w:rFonts w:ascii="Garamond" w:hAnsi="Garamond" w:cs="Times New Roman"/>
          <w:b/>
          <w:u w:val="single"/>
          <w:lang w:val="en-IN"/>
        </w:rPr>
        <w:t xml:space="preserve"> </w:t>
      </w:r>
      <w:proofErr w:type="spellStart"/>
      <w:r>
        <w:rPr>
          <w:rFonts w:ascii="Garamond" w:hAnsi="Garamond" w:cs="Times New Roman"/>
          <w:b/>
          <w:u w:val="single"/>
          <w:lang w:val="en-IN"/>
        </w:rPr>
        <w:t>Sarkar</w:t>
      </w:r>
      <w:proofErr w:type="spellEnd"/>
      <w:r>
        <w:rPr>
          <w:rFonts w:ascii="Garamond" w:hAnsi="Garamond" w:cs="Times New Roman"/>
          <w:b/>
          <w:u w:val="single"/>
          <w:lang w:val="en-IN"/>
        </w:rPr>
        <w:t xml:space="preserve"> Advocates – IP Attorneys, Kolkata [September 2021 – Present]</w:t>
      </w:r>
    </w:p>
    <w:p w:rsidR="009163F3" w:rsidRPr="009163F3" w:rsidRDefault="009163F3" w:rsidP="007B7772">
      <w:pPr>
        <w:pStyle w:val="ListParagraph"/>
        <w:ind w:left="644"/>
        <w:jc w:val="both"/>
        <w:rPr>
          <w:rFonts w:ascii="Garamond" w:hAnsi="Garamond" w:cs="Times New Roman"/>
          <w:lang w:val="en-IN"/>
        </w:rPr>
      </w:pPr>
      <w:r>
        <w:rPr>
          <w:rFonts w:ascii="Garamond" w:hAnsi="Garamond" w:cs="Times New Roman"/>
          <w:lang w:val="en-IN"/>
        </w:rPr>
        <w:t xml:space="preserve"> </w:t>
      </w:r>
      <w:r w:rsidRPr="009163F3">
        <w:rPr>
          <w:rFonts w:ascii="Garamond" w:hAnsi="Garamond" w:cs="Times New Roman"/>
          <w:lang w:val="en-IN"/>
        </w:rPr>
        <w:t xml:space="preserve">Drafted: </w:t>
      </w:r>
    </w:p>
    <w:p w:rsidR="00E5606B" w:rsidRPr="00E5606B" w:rsidRDefault="00E5606B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Reply to o</w:t>
      </w:r>
      <w:r w:rsidR="009163F3">
        <w:rPr>
          <w:rFonts w:ascii="Garamond" w:hAnsi="Garamond" w:cs="Times New Roman"/>
          <w:lang w:val="en-IN"/>
        </w:rPr>
        <w:t xml:space="preserve">bjections </w:t>
      </w:r>
      <w:r>
        <w:rPr>
          <w:rFonts w:ascii="Garamond" w:hAnsi="Garamond" w:cs="Times New Roman"/>
          <w:lang w:val="en-IN"/>
        </w:rPr>
        <w:t>under section 9 and 11 of the Trademarks Act, 1999 as well as user affidavit to be filed along with TM-A.</w:t>
      </w:r>
    </w:p>
    <w:p w:rsidR="00E5606B" w:rsidRPr="00E5606B" w:rsidRDefault="00E5606B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 w:rsidRPr="00E5606B">
        <w:rPr>
          <w:rFonts w:ascii="Garamond" w:hAnsi="Garamond" w:cs="Times New Roman"/>
          <w:lang w:val="en-IN"/>
        </w:rPr>
        <w:t xml:space="preserve"> Trademark search reports </w:t>
      </w:r>
      <w:r>
        <w:rPr>
          <w:rFonts w:ascii="Garamond" w:hAnsi="Garamond" w:cs="Times New Roman"/>
          <w:lang w:val="en-IN"/>
        </w:rPr>
        <w:t>and counter-statements.</w:t>
      </w:r>
    </w:p>
    <w:p w:rsidR="00E5606B" w:rsidRPr="00E5606B" w:rsidRDefault="00E5606B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Copyright Application Form XIV and Statement of Particulars.</w:t>
      </w:r>
    </w:p>
    <w:p w:rsidR="00E5606B" w:rsidRPr="00F13804" w:rsidRDefault="00F13804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 xml:space="preserve">Form 1, Representation sheets, </w:t>
      </w:r>
      <w:r w:rsidR="00E5606B">
        <w:rPr>
          <w:rFonts w:ascii="Garamond" w:hAnsi="Garamond" w:cs="Times New Roman"/>
          <w:lang w:val="en-IN"/>
        </w:rPr>
        <w:t>Response to First Examination Report, Form 15, 16 and petition for change of name and address of the agent for Design Registration process.</w:t>
      </w:r>
    </w:p>
    <w:p w:rsidR="00F13804" w:rsidRPr="00F13804" w:rsidRDefault="00F13804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Assisting patent attorneys to draft Reply to FER, filing Form 1, 2, 3, 4, 5, 9, 18, 26, conducting patent search.</w:t>
      </w:r>
    </w:p>
    <w:p w:rsidR="00F13804" w:rsidRPr="00F13804" w:rsidRDefault="00F13804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Researched extensively on Trademark, Industrial designs, patents and Geographical Indications and wrote articles and blogs for the firm’s website.</w:t>
      </w:r>
    </w:p>
    <w:p w:rsidR="00F13804" w:rsidRPr="00A97967" w:rsidRDefault="00F13804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Acted as a liaison between the clients and the seniors.</w:t>
      </w:r>
    </w:p>
    <w:p w:rsidR="00A97967" w:rsidRPr="00F13804" w:rsidRDefault="00A97967" w:rsidP="007B777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Created content and handled the social media postings of the firm.</w:t>
      </w:r>
    </w:p>
    <w:p w:rsidR="00F13804" w:rsidRDefault="00F13804" w:rsidP="007B7772">
      <w:pPr>
        <w:jc w:val="both"/>
        <w:rPr>
          <w:rFonts w:ascii="Garamond" w:hAnsi="Garamond" w:cs="Times New Roman"/>
          <w:b/>
          <w:lang w:val="en-IN"/>
        </w:rPr>
      </w:pPr>
    </w:p>
    <w:p w:rsidR="00F13804" w:rsidRPr="00A97967" w:rsidRDefault="00A97967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proofErr w:type="spellStart"/>
      <w:r>
        <w:rPr>
          <w:rFonts w:ascii="Garamond" w:hAnsi="Garamond" w:cs="Times New Roman"/>
          <w:b/>
          <w:u w:val="single"/>
          <w:lang w:val="en-IN"/>
        </w:rPr>
        <w:t>KnowLaw</w:t>
      </w:r>
      <w:proofErr w:type="spellEnd"/>
      <w:r>
        <w:rPr>
          <w:rFonts w:ascii="Garamond" w:hAnsi="Garamond" w:cs="Times New Roman"/>
          <w:b/>
          <w:u w:val="single"/>
          <w:lang w:val="en-IN"/>
        </w:rPr>
        <w:t>, New Delhi [January 2021 – September 2021]</w:t>
      </w:r>
    </w:p>
    <w:p w:rsidR="00A97967" w:rsidRPr="00A97967" w:rsidRDefault="00A97967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Researching and writing articles on topics ranging from law, policy and corporate affairs.</w:t>
      </w:r>
    </w:p>
    <w:p w:rsidR="00A97967" w:rsidRPr="00A97967" w:rsidRDefault="00A97967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Moderate and approve articles for publication.</w:t>
      </w:r>
    </w:p>
    <w:p w:rsidR="00A97967" w:rsidRPr="00A97967" w:rsidRDefault="00A97967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Curate content for social media of the organization.</w:t>
      </w:r>
    </w:p>
    <w:p w:rsidR="00A97967" w:rsidRDefault="00A97967" w:rsidP="007B7772">
      <w:pPr>
        <w:jc w:val="both"/>
        <w:rPr>
          <w:rFonts w:ascii="Garamond" w:hAnsi="Garamond" w:cs="Times New Roman"/>
          <w:b/>
          <w:lang w:val="en-IN"/>
        </w:rPr>
      </w:pPr>
    </w:p>
    <w:p w:rsidR="00A97967" w:rsidRDefault="00B05ED3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b/>
          <w:lang w:val="en-IN"/>
        </w:rPr>
        <w:t>Childs Rights &amp; You (CRY) [December 2019 – January 2020]</w:t>
      </w:r>
    </w:p>
    <w:p w:rsidR="00B05ED3" w:rsidRPr="00083A6B" w:rsidRDefault="00083A6B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Making presentation</w:t>
      </w:r>
      <w:r w:rsidR="00B05ED3">
        <w:rPr>
          <w:rFonts w:ascii="Garamond" w:hAnsi="Garamond" w:cs="Times New Roman"/>
          <w:lang w:val="en-IN"/>
        </w:rPr>
        <w:t xml:space="preserve"> on the POCSO Act</w:t>
      </w:r>
      <w:r>
        <w:rPr>
          <w:rFonts w:ascii="Garamond" w:hAnsi="Garamond" w:cs="Times New Roman"/>
          <w:lang w:val="en-IN"/>
        </w:rPr>
        <w:t>.</w:t>
      </w:r>
    </w:p>
    <w:p w:rsidR="00083A6B" w:rsidRPr="00083A6B" w:rsidRDefault="00083A6B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Provided logistical support in CRY’s awareness and sensitization campaign on child sexual abuse as a part of its collaboration with the department of school education, government of West Bengal.</w:t>
      </w:r>
    </w:p>
    <w:p w:rsidR="00083A6B" w:rsidRPr="00083A6B" w:rsidRDefault="00083A6B" w:rsidP="007B7772">
      <w:pPr>
        <w:pStyle w:val="ListParagraph"/>
        <w:numPr>
          <w:ilvl w:val="0"/>
          <w:numId w:val="6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Went on community field visits and made reports.</w:t>
      </w:r>
    </w:p>
    <w:p w:rsidR="00083A6B" w:rsidRDefault="00083A6B" w:rsidP="007B7772">
      <w:pPr>
        <w:pStyle w:val="Title"/>
        <w:spacing w:after="20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Publications</w:t>
      </w:r>
    </w:p>
    <w:p w:rsidR="00083A6B" w:rsidRPr="00083A6B" w:rsidRDefault="00083A6B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hyperlink r:id="rId6" w:history="1">
        <w:r w:rsidRPr="00083A6B">
          <w:rPr>
            <w:rStyle w:val="Hyperlink"/>
            <w:rFonts w:ascii="Garamond" w:hAnsi="Garamond" w:cs="Times New Roman"/>
            <w:lang w:val="en-IN"/>
          </w:rPr>
          <w:t>Can Religion justify crimes against humanity?</w:t>
        </w:r>
      </w:hyperlink>
    </w:p>
    <w:p w:rsidR="00083A6B" w:rsidRPr="00083A6B" w:rsidRDefault="00083A6B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hyperlink r:id="rId7" w:history="1">
        <w:r w:rsidRPr="00083A6B">
          <w:rPr>
            <w:rStyle w:val="Hyperlink"/>
            <w:rFonts w:ascii="Garamond" w:hAnsi="Garamond" w:cs="Times New Roman"/>
            <w:lang w:val="en-IN"/>
          </w:rPr>
          <w:t>Anti-terror laws in India</w:t>
        </w:r>
      </w:hyperlink>
    </w:p>
    <w:p w:rsidR="00083A6B" w:rsidRPr="00083A6B" w:rsidRDefault="00083A6B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hyperlink r:id="rId8" w:history="1">
        <w:r w:rsidRPr="00083A6B">
          <w:rPr>
            <w:rStyle w:val="Hyperlink"/>
            <w:rFonts w:ascii="Garamond" w:hAnsi="Garamond" w:cs="Times New Roman"/>
            <w:lang w:val="en-IN"/>
          </w:rPr>
          <w:t>Medical Negligence and a Doctor’s liability</w:t>
        </w:r>
      </w:hyperlink>
    </w:p>
    <w:p w:rsidR="00083A6B" w:rsidRPr="00083A6B" w:rsidRDefault="00083A6B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hyperlink r:id="rId9" w:history="1">
        <w:r w:rsidRPr="00083A6B">
          <w:rPr>
            <w:rStyle w:val="Hyperlink"/>
            <w:rFonts w:ascii="Garamond" w:hAnsi="Garamond" w:cs="Times New Roman"/>
            <w:lang w:val="en-IN"/>
          </w:rPr>
          <w:t>Right to Food in India</w:t>
        </w:r>
      </w:hyperlink>
    </w:p>
    <w:p w:rsidR="00083A6B" w:rsidRPr="007B7772" w:rsidRDefault="00083A6B" w:rsidP="007B7772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b/>
          <w:lang w:val="en-IN"/>
        </w:rPr>
      </w:pPr>
      <w:hyperlink r:id="rId10" w:history="1">
        <w:r w:rsidRPr="00083A6B">
          <w:rPr>
            <w:rStyle w:val="Hyperlink"/>
            <w:rFonts w:ascii="Garamond" w:hAnsi="Garamond" w:cs="Times New Roman"/>
            <w:lang w:val="en-IN"/>
          </w:rPr>
          <w:t>Law of Sedition and its Constitutionality</w:t>
        </w:r>
      </w:hyperlink>
    </w:p>
    <w:p w:rsidR="007B7772" w:rsidRDefault="007B7772" w:rsidP="007B7772">
      <w:pPr>
        <w:jc w:val="both"/>
        <w:rPr>
          <w:rFonts w:ascii="Garamond" w:hAnsi="Garamond" w:cs="Times New Roman"/>
          <w:b/>
          <w:lang w:val="en-IN"/>
        </w:rPr>
      </w:pPr>
    </w:p>
    <w:p w:rsidR="007B7772" w:rsidRDefault="007B7772" w:rsidP="007B7772">
      <w:pPr>
        <w:pStyle w:val="Title"/>
        <w:spacing w:after="20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Co-Curricular Activities</w:t>
      </w:r>
    </w:p>
    <w:p w:rsidR="007B7772" w:rsidRPr="007B7772" w:rsidRDefault="007B7772" w:rsidP="007B7772">
      <w:pPr>
        <w:pStyle w:val="ListParagraph"/>
        <w:numPr>
          <w:ilvl w:val="0"/>
          <w:numId w:val="7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>Participated in Virtual Experience Program of Mergers &amp; Acquisitions by Latham &amp; Watkins</w:t>
      </w:r>
    </w:p>
    <w:p w:rsidR="007B7772" w:rsidRPr="007B7772" w:rsidRDefault="007B7772" w:rsidP="007B7772">
      <w:pPr>
        <w:pStyle w:val="ListParagraph"/>
        <w:numPr>
          <w:ilvl w:val="0"/>
          <w:numId w:val="7"/>
        </w:numPr>
        <w:jc w:val="both"/>
        <w:rPr>
          <w:rFonts w:ascii="Garamond" w:hAnsi="Garamond" w:cs="Times New Roman"/>
          <w:b/>
          <w:lang w:val="en-IN"/>
        </w:rPr>
      </w:pPr>
      <w:r>
        <w:rPr>
          <w:rFonts w:ascii="Garamond" w:hAnsi="Garamond" w:cs="Times New Roman"/>
          <w:lang w:val="en-IN"/>
        </w:rPr>
        <w:t xml:space="preserve">Contributor at </w:t>
      </w:r>
      <w:hyperlink r:id="rId11" w:history="1">
        <w:r w:rsidRPr="007907EF">
          <w:rPr>
            <w:rStyle w:val="Hyperlink"/>
            <w:rFonts w:ascii="Garamond" w:hAnsi="Garamond" w:cs="Times New Roman"/>
            <w:lang w:val="en-IN"/>
          </w:rPr>
          <w:t>www.gingerchai.in</w:t>
        </w:r>
      </w:hyperlink>
      <w:r>
        <w:rPr>
          <w:rFonts w:ascii="Garamond" w:hAnsi="Garamond" w:cs="Times New Roman"/>
          <w:lang w:val="en-IN"/>
        </w:rPr>
        <w:t xml:space="preserve"> – Research and blurb writing for the daily real estate newsletter.</w:t>
      </w:r>
    </w:p>
    <w:p w:rsidR="00F13804" w:rsidRPr="00F13804" w:rsidRDefault="00F13804" w:rsidP="007B7772">
      <w:pPr>
        <w:jc w:val="both"/>
        <w:rPr>
          <w:lang w:val="en-IN"/>
        </w:rPr>
      </w:pPr>
    </w:p>
    <w:sectPr w:rsidR="00F13804" w:rsidRPr="00F13804" w:rsidSect="00BE7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CF6"/>
    <w:multiLevelType w:val="hybridMultilevel"/>
    <w:tmpl w:val="1714AEAE"/>
    <w:lvl w:ilvl="0" w:tplc="F74EF0BC">
      <w:numFmt w:val="bullet"/>
      <w:lvlText w:val="-"/>
      <w:lvlJc w:val="left"/>
      <w:pPr>
        <w:ind w:left="1109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>
    <w:nsid w:val="26C63AEE"/>
    <w:multiLevelType w:val="hybridMultilevel"/>
    <w:tmpl w:val="148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59D"/>
    <w:multiLevelType w:val="hybridMultilevel"/>
    <w:tmpl w:val="2D0EF1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090ACC"/>
    <w:multiLevelType w:val="hybridMultilevel"/>
    <w:tmpl w:val="E84C3088"/>
    <w:lvl w:ilvl="0" w:tplc="F74EF0BC">
      <w:numFmt w:val="bullet"/>
      <w:lvlText w:val="-"/>
      <w:lvlJc w:val="left"/>
      <w:pPr>
        <w:ind w:left="1364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58F7354"/>
    <w:multiLevelType w:val="hybridMultilevel"/>
    <w:tmpl w:val="86781780"/>
    <w:lvl w:ilvl="0" w:tplc="F74EF0BC">
      <w:numFmt w:val="bullet"/>
      <w:lvlText w:val="-"/>
      <w:lvlJc w:val="left"/>
      <w:pPr>
        <w:ind w:left="1109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6AE47349"/>
    <w:multiLevelType w:val="hybridMultilevel"/>
    <w:tmpl w:val="0A2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749"/>
    <w:multiLevelType w:val="hybridMultilevel"/>
    <w:tmpl w:val="AEDE2E58"/>
    <w:lvl w:ilvl="0" w:tplc="F74EF0BC">
      <w:numFmt w:val="bullet"/>
      <w:lvlText w:val="-"/>
      <w:lvlJc w:val="left"/>
      <w:pPr>
        <w:ind w:left="1109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48E"/>
    <w:rsid w:val="00083A6B"/>
    <w:rsid w:val="0030448E"/>
    <w:rsid w:val="007B7772"/>
    <w:rsid w:val="009163F3"/>
    <w:rsid w:val="00A97967"/>
    <w:rsid w:val="00B05ED3"/>
    <w:rsid w:val="00BE7544"/>
    <w:rsid w:val="00E5606B"/>
    <w:rsid w:val="00F1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48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448E"/>
    <w:pPr>
      <w:pBdr>
        <w:bottom w:val="single" w:sz="8" w:space="0" w:color="4F81BD"/>
      </w:pBdr>
      <w:tabs>
        <w:tab w:val="left" w:pos="5247"/>
      </w:tabs>
      <w:spacing w:after="300"/>
    </w:pPr>
    <w:rPr>
      <w:rFonts w:ascii="Garamond" w:eastAsia="Garamond" w:hAnsi="Garamond" w:cs="Garamond"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0448E"/>
    <w:rPr>
      <w:rFonts w:ascii="Garamond" w:eastAsia="Garamond" w:hAnsi="Garamond" w:cs="Garamond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304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679;%09https:/knowlaw.in/index.php/2020/07/30/medical-negligence-and-a-doctors-liabil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9679;%09https:/knowlaw.in/index.php/2020/08/08/anti-terror-laws-in-ind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9679;%09https:/knowlaw.in/index.php/2020/09/07/religion-crimes/" TargetMode="External"/><Relationship Id="rId11" Type="http://schemas.openxmlformats.org/officeDocument/2006/relationships/hyperlink" Target="http://www.gingerchai.in" TargetMode="External"/><Relationship Id="rId5" Type="http://schemas.openxmlformats.org/officeDocument/2006/relationships/hyperlink" Target="mailto:visheshpandey004@gmail.com" TargetMode="External"/><Relationship Id="rId10" Type="http://schemas.openxmlformats.org/officeDocument/2006/relationships/hyperlink" Target="&#9679;%09https:/knowlaw.in/index.php/2020/06/06/law-of-sedition-and-its-constitution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9679;%09https:/knowlaw.in/index.php/2020/06/20/right-to-food-in-in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2022-03-12T15:13:00Z</dcterms:created>
  <dcterms:modified xsi:type="dcterms:W3CDTF">2022-03-12T17:25:00Z</dcterms:modified>
</cp:coreProperties>
</file>