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227F" w14:textId="32559DE9" w:rsidR="004420BA" w:rsidRPr="003F633D" w:rsidRDefault="004420BA" w:rsidP="003F633D">
      <w:pPr>
        <w:jc w:val="center"/>
        <w:rPr>
          <w:b/>
          <w:bCs/>
          <w:sz w:val="40"/>
          <w:szCs w:val="40"/>
        </w:rPr>
      </w:pPr>
      <w:r w:rsidRPr="003F633D">
        <w:rPr>
          <w:b/>
          <w:bCs/>
          <w:sz w:val="40"/>
          <w:szCs w:val="40"/>
        </w:rPr>
        <w:t>Sakshi Suri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7"/>
        <w:gridCol w:w="2879"/>
      </w:tblGrid>
      <w:tr w:rsidR="004420BA" w:rsidRPr="007F1FB6" w14:paraId="22FBFDF0" w14:textId="77777777" w:rsidTr="00B56CF5">
        <w:tc>
          <w:tcPr>
            <w:tcW w:w="6137" w:type="dxa"/>
          </w:tcPr>
          <w:p w14:paraId="2AFCB412" w14:textId="3C2CEF81" w:rsidR="004420BA" w:rsidRDefault="004420BA" w:rsidP="004420BA">
            <w:pPr>
              <w:jc w:val="both"/>
              <w:rPr>
                <w:b/>
                <w:bCs/>
                <w:sz w:val="24"/>
                <w:szCs w:val="24"/>
              </w:rPr>
            </w:pPr>
            <w:r w:rsidRPr="007F1FB6">
              <w:rPr>
                <w:b/>
                <w:bCs/>
                <w:sz w:val="24"/>
                <w:szCs w:val="24"/>
              </w:rPr>
              <w:t xml:space="preserve">Objective </w:t>
            </w:r>
          </w:p>
          <w:p w14:paraId="22ED0633" w14:textId="77777777" w:rsidR="00E17F2D" w:rsidRPr="007F1FB6" w:rsidRDefault="00E17F2D" w:rsidP="004420B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20D069B" w14:textId="11E9AEE7" w:rsidR="004420BA" w:rsidRPr="007F1FB6" w:rsidRDefault="003F633D" w:rsidP="004420B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Enthusiastic </w:t>
            </w:r>
            <w:r w:rsidR="001009B4">
              <w:rPr>
                <w:sz w:val="24"/>
                <w:szCs w:val="24"/>
              </w:rPr>
              <w:t>paralegal/</w:t>
            </w:r>
            <w:r>
              <w:rPr>
                <w:sz w:val="24"/>
                <w:szCs w:val="24"/>
              </w:rPr>
              <w:t>docketing specialist in patents who is willing to learn new techniques on how to improve the efficienc</w:t>
            </w:r>
            <w:r w:rsidR="001009B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14:paraId="68C32F57" w14:textId="27533830" w:rsidR="004420BA" w:rsidRPr="007F1FB6" w:rsidRDefault="004420BA" w:rsidP="004420B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420BA" w:rsidRPr="007F1FB6" w14:paraId="1F67701B" w14:textId="77777777" w:rsidTr="00B56CF5">
        <w:tc>
          <w:tcPr>
            <w:tcW w:w="6137" w:type="dxa"/>
          </w:tcPr>
          <w:p w14:paraId="4B61B05B" w14:textId="77777777" w:rsidR="00E17F2D" w:rsidRPr="007F1FB6" w:rsidRDefault="00E17F2D" w:rsidP="00E17F2D">
            <w:pPr>
              <w:jc w:val="both"/>
              <w:rPr>
                <w:b/>
                <w:bCs/>
                <w:sz w:val="24"/>
                <w:szCs w:val="24"/>
              </w:rPr>
            </w:pPr>
            <w:r w:rsidRPr="007F1FB6">
              <w:rPr>
                <w:b/>
                <w:bCs/>
                <w:sz w:val="24"/>
                <w:szCs w:val="24"/>
              </w:rPr>
              <w:t xml:space="preserve">Education </w:t>
            </w:r>
          </w:p>
          <w:p w14:paraId="70F22BE2" w14:textId="77777777" w:rsidR="004420BA" w:rsidRPr="007F1FB6" w:rsidRDefault="004420BA" w:rsidP="004420BA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3C336577" w14:textId="77777777" w:rsidR="00394D84" w:rsidRPr="00394D84" w:rsidRDefault="00394D84" w:rsidP="001009B4">
            <w:pPr>
              <w:jc w:val="both"/>
              <w:rPr>
                <w:b/>
                <w:bCs/>
                <w:sz w:val="24"/>
                <w:szCs w:val="24"/>
              </w:rPr>
            </w:pPr>
            <w:r w:rsidRPr="00394D84">
              <w:rPr>
                <w:b/>
                <w:bCs/>
                <w:sz w:val="24"/>
                <w:szCs w:val="24"/>
              </w:rPr>
              <w:t xml:space="preserve">CCS (Chaudhary </w:t>
            </w:r>
            <w:proofErr w:type="spellStart"/>
            <w:r w:rsidRPr="00394D84">
              <w:rPr>
                <w:b/>
                <w:bCs/>
                <w:sz w:val="24"/>
                <w:szCs w:val="24"/>
              </w:rPr>
              <w:t>Charan</w:t>
            </w:r>
            <w:proofErr w:type="spellEnd"/>
            <w:r w:rsidRPr="00394D8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94D84">
              <w:rPr>
                <w:b/>
                <w:bCs/>
                <w:sz w:val="24"/>
                <w:szCs w:val="24"/>
              </w:rPr>
              <w:t>Singh)University</w:t>
            </w:r>
            <w:proofErr w:type="gramEnd"/>
          </w:p>
          <w:p w14:paraId="2A47AD08" w14:textId="1C0010F4" w:rsidR="00394D84" w:rsidRPr="001009B4" w:rsidRDefault="00394D84" w:rsidP="004420BA">
            <w:pPr>
              <w:jc w:val="both"/>
              <w:rPr>
                <w:sz w:val="24"/>
                <w:szCs w:val="24"/>
              </w:rPr>
            </w:pPr>
            <w:r w:rsidRPr="001009B4">
              <w:rPr>
                <w:sz w:val="24"/>
                <w:szCs w:val="24"/>
              </w:rPr>
              <w:t>LLB (Pursuing)</w:t>
            </w:r>
          </w:p>
          <w:p w14:paraId="055EEC65" w14:textId="02A5B61A" w:rsidR="004420BA" w:rsidRPr="007F1FB6" w:rsidRDefault="004420BA" w:rsidP="004420BA">
            <w:pPr>
              <w:jc w:val="both"/>
              <w:rPr>
                <w:b/>
                <w:bCs/>
                <w:sz w:val="24"/>
                <w:szCs w:val="24"/>
              </w:rPr>
            </w:pPr>
            <w:r w:rsidRPr="007F1FB6">
              <w:rPr>
                <w:b/>
                <w:bCs/>
                <w:sz w:val="24"/>
                <w:szCs w:val="24"/>
              </w:rPr>
              <w:t>Symbiosis University, Pune</w:t>
            </w:r>
          </w:p>
          <w:p w14:paraId="16BA6229" w14:textId="57E07CCE" w:rsidR="00AA4B02" w:rsidRPr="001009B4" w:rsidRDefault="00AA4B02" w:rsidP="004420BA">
            <w:pPr>
              <w:jc w:val="both"/>
              <w:rPr>
                <w:sz w:val="24"/>
                <w:szCs w:val="24"/>
              </w:rPr>
            </w:pPr>
            <w:r w:rsidRPr="001009B4">
              <w:rPr>
                <w:sz w:val="24"/>
                <w:szCs w:val="24"/>
              </w:rPr>
              <w:t>PGD</w:t>
            </w:r>
            <w:r w:rsidR="004420BA" w:rsidRPr="001009B4">
              <w:rPr>
                <w:sz w:val="24"/>
                <w:szCs w:val="24"/>
              </w:rPr>
              <w:t xml:space="preserve">BA </w:t>
            </w:r>
          </w:p>
          <w:p w14:paraId="2D27CE8C" w14:textId="77777777" w:rsidR="004420BA" w:rsidRPr="007F1FB6" w:rsidRDefault="004420BA" w:rsidP="004420BA">
            <w:pPr>
              <w:jc w:val="both"/>
              <w:rPr>
                <w:b/>
                <w:bCs/>
                <w:sz w:val="24"/>
                <w:szCs w:val="24"/>
              </w:rPr>
            </w:pPr>
            <w:r w:rsidRPr="007F1FB6">
              <w:rPr>
                <w:b/>
                <w:bCs/>
                <w:sz w:val="24"/>
                <w:szCs w:val="24"/>
              </w:rPr>
              <w:t>PGDAV COLLEGE, DELHI UNIVERSITY</w:t>
            </w:r>
          </w:p>
          <w:p w14:paraId="4C87C2B3" w14:textId="77777777" w:rsidR="004420BA" w:rsidRPr="007F1FB6" w:rsidRDefault="004420BA" w:rsidP="004420BA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>BA (Programme), specialization in Mathematics</w:t>
            </w:r>
          </w:p>
          <w:p w14:paraId="38EB30B5" w14:textId="77777777" w:rsidR="004420BA" w:rsidRPr="007F1FB6" w:rsidRDefault="004420BA" w:rsidP="004420BA">
            <w:pPr>
              <w:jc w:val="both"/>
              <w:rPr>
                <w:b/>
                <w:bCs/>
                <w:sz w:val="24"/>
                <w:szCs w:val="24"/>
              </w:rPr>
            </w:pPr>
            <w:r w:rsidRPr="007F1FB6">
              <w:rPr>
                <w:b/>
                <w:bCs/>
                <w:sz w:val="24"/>
                <w:szCs w:val="24"/>
              </w:rPr>
              <w:t>ST. MARY'S SR. SEC. SCHOOL, DELHI</w:t>
            </w:r>
          </w:p>
          <w:p w14:paraId="56C77349" w14:textId="77777777" w:rsidR="004420BA" w:rsidRPr="007F1FB6" w:rsidRDefault="004420BA" w:rsidP="004420BA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>Commerce with Mathematics</w:t>
            </w:r>
          </w:p>
          <w:p w14:paraId="3849B827" w14:textId="3F1654FE" w:rsidR="004420BA" w:rsidRPr="007F1FB6" w:rsidRDefault="004420BA" w:rsidP="004420B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59529D67" w14:textId="77777777" w:rsidR="004420BA" w:rsidRPr="007F1FB6" w:rsidRDefault="004420BA" w:rsidP="004420BA">
            <w:pPr>
              <w:jc w:val="both"/>
              <w:rPr>
                <w:sz w:val="24"/>
                <w:szCs w:val="24"/>
              </w:rPr>
            </w:pPr>
          </w:p>
          <w:p w14:paraId="31788A39" w14:textId="1FCDA736" w:rsidR="004420BA" w:rsidRPr="007F1FB6" w:rsidRDefault="004420BA" w:rsidP="004420BA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>21st Jan,1989</w:t>
            </w:r>
          </w:p>
          <w:p w14:paraId="6D33A694" w14:textId="77777777" w:rsidR="004420BA" w:rsidRPr="007F1FB6" w:rsidRDefault="004420BA" w:rsidP="004420BA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>Female</w:t>
            </w:r>
          </w:p>
          <w:p w14:paraId="6B9DB784" w14:textId="77777777" w:rsidR="00AA4B02" w:rsidRDefault="004420BA" w:rsidP="004420BA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>8178158223</w:t>
            </w:r>
            <w:r w:rsidR="00AA4B02">
              <w:rPr>
                <w:sz w:val="24"/>
                <w:szCs w:val="24"/>
              </w:rPr>
              <w:t>/</w:t>
            </w:r>
          </w:p>
          <w:p w14:paraId="4B1CD7F8" w14:textId="77777777" w:rsidR="00AA4B02" w:rsidRDefault="00AA4B02" w:rsidP="00442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9811906866</w:t>
            </w:r>
          </w:p>
          <w:p w14:paraId="146E4E3E" w14:textId="601A03B2" w:rsidR="004420BA" w:rsidRPr="007F1FB6" w:rsidRDefault="00B70ADA" w:rsidP="00442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sakshisuri</w:t>
            </w:r>
            <w:r w:rsidR="002939D8">
              <w:rPr>
                <w:sz w:val="24"/>
                <w:szCs w:val="24"/>
              </w:rPr>
              <w:t>2189</w:t>
            </w:r>
            <w:r w:rsidR="004420BA" w:rsidRPr="007F1FB6">
              <w:rPr>
                <w:sz w:val="24"/>
                <w:szCs w:val="24"/>
              </w:rPr>
              <w:t>@</w:t>
            </w:r>
            <w:r w:rsidR="00E00B26" w:rsidRPr="007F1FB6">
              <w:rPr>
                <w:sz w:val="24"/>
                <w:szCs w:val="24"/>
              </w:rPr>
              <w:t>gmail</w:t>
            </w:r>
            <w:r w:rsidR="004420BA" w:rsidRPr="007F1FB6">
              <w:rPr>
                <w:sz w:val="24"/>
                <w:szCs w:val="24"/>
              </w:rPr>
              <w:t xml:space="preserve">.com </w:t>
            </w:r>
          </w:p>
          <w:p w14:paraId="0495C0E4" w14:textId="77777777" w:rsidR="004420BA" w:rsidRPr="007F1FB6" w:rsidRDefault="004420BA" w:rsidP="004420BA">
            <w:pPr>
              <w:jc w:val="both"/>
              <w:rPr>
                <w:sz w:val="24"/>
                <w:szCs w:val="24"/>
              </w:rPr>
            </w:pPr>
          </w:p>
          <w:p w14:paraId="54FB762E" w14:textId="77777777" w:rsidR="004420BA" w:rsidRDefault="003F633D" w:rsidP="004420B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228D, QU Block,</w:t>
            </w:r>
          </w:p>
          <w:p w14:paraId="0F0ED0C8" w14:textId="77777777" w:rsidR="003F633D" w:rsidRDefault="003F633D" w:rsidP="004420B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Pitampura,</w:t>
            </w:r>
          </w:p>
          <w:p w14:paraId="7F2A9372" w14:textId="105B6628" w:rsidR="003F633D" w:rsidRPr="007F1FB6" w:rsidRDefault="003F633D" w:rsidP="004420B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New Delhi-110034</w:t>
            </w:r>
          </w:p>
        </w:tc>
      </w:tr>
      <w:tr w:rsidR="004420BA" w:rsidRPr="007F1FB6" w14:paraId="43FFC8D3" w14:textId="77777777" w:rsidTr="00B56CF5">
        <w:tc>
          <w:tcPr>
            <w:tcW w:w="6137" w:type="dxa"/>
          </w:tcPr>
          <w:p w14:paraId="6067678B" w14:textId="6DF7F450" w:rsidR="001009B4" w:rsidRDefault="004420BA" w:rsidP="004420B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F1FB6">
              <w:rPr>
                <w:rFonts w:cstheme="minorHAnsi"/>
                <w:b/>
                <w:bCs/>
                <w:sz w:val="24"/>
                <w:szCs w:val="24"/>
              </w:rPr>
              <w:t>Work Experience</w:t>
            </w:r>
          </w:p>
          <w:p w14:paraId="5C649E0B" w14:textId="77777777" w:rsidR="00B56CF5" w:rsidRPr="001009B4" w:rsidRDefault="00B56CF5" w:rsidP="004420B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9C9363" w14:textId="34E5C65F" w:rsidR="001009B4" w:rsidRPr="007F1FB6" w:rsidRDefault="004420BA" w:rsidP="004420BA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F1FB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Anaqua</w:t>
            </w:r>
            <w:r w:rsidR="00AE7439" w:rsidRPr="007F1FB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</w:t>
            </w:r>
            <w:proofErr w:type="gramStart"/>
            <w:r w:rsidR="00AE7439" w:rsidRPr="007F1FB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  (</w:t>
            </w:r>
            <w:proofErr w:type="gramEnd"/>
            <w:r w:rsidR="00AE7439" w:rsidRPr="007F1FB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June,2017-Present)</w:t>
            </w:r>
          </w:p>
          <w:p w14:paraId="36F49540" w14:textId="1FF0B314" w:rsidR="004420BA" w:rsidRDefault="004420BA" w:rsidP="004420B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F1FB6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7F1FB6" w:rsidRPr="007F1FB6">
              <w:rPr>
                <w:rFonts w:cstheme="minorHAnsi"/>
                <w:b/>
                <w:bCs/>
                <w:sz w:val="24"/>
                <w:szCs w:val="24"/>
              </w:rPr>
              <w:t>ocketing</w:t>
            </w:r>
            <w:r w:rsidR="001C2DFD">
              <w:rPr>
                <w:rFonts w:cstheme="minorHAnsi"/>
                <w:b/>
                <w:bCs/>
                <w:sz w:val="24"/>
                <w:szCs w:val="24"/>
              </w:rPr>
              <w:t>, Paralegal</w:t>
            </w:r>
            <w:r w:rsidR="007F1FB6" w:rsidRPr="007F1FB6">
              <w:rPr>
                <w:rFonts w:cstheme="minorHAnsi"/>
                <w:b/>
                <w:bCs/>
                <w:sz w:val="24"/>
                <w:szCs w:val="24"/>
              </w:rPr>
              <w:t xml:space="preserve"> and D</w:t>
            </w:r>
            <w:r w:rsidRPr="007F1FB6">
              <w:rPr>
                <w:rFonts w:cstheme="minorHAnsi"/>
                <w:b/>
                <w:bCs/>
                <w:sz w:val="24"/>
                <w:szCs w:val="24"/>
              </w:rPr>
              <w:t xml:space="preserve">ata Validation </w:t>
            </w:r>
          </w:p>
          <w:p w14:paraId="7B5A5D14" w14:textId="40EBC64C" w:rsidR="004127B1" w:rsidRPr="007F1FB6" w:rsidRDefault="004127B1" w:rsidP="004420B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Sr. IP Specialist</w:t>
            </w:r>
          </w:p>
          <w:p w14:paraId="29F60ECE" w14:textId="2446B73A" w:rsidR="004420BA" w:rsidRPr="007F1FB6" w:rsidRDefault="004420BA" w:rsidP="004420B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6457E22" w14:textId="611ABAF0" w:rsidR="007F1FB6" w:rsidRDefault="007F1FB6" w:rsidP="00394D8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3060"/>
              </w:tabs>
              <w:suppressAutoHyphens/>
              <w:autoSpaceDE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F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Validating and updating the Anaqua </w:t>
            </w:r>
            <w:r w:rsidR="00394D84">
              <w:rPr>
                <w:rFonts w:eastAsia="Times New Roman" w:cstheme="minorHAnsi"/>
                <w:color w:val="000000"/>
                <w:sz w:val="24"/>
                <w:szCs w:val="24"/>
              </w:rPr>
              <w:t>by c</w:t>
            </w:r>
            <w:r w:rsidR="00AA4B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reating relevant tasks, taking required </w:t>
            </w:r>
            <w:r w:rsidR="00CE2187">
              <w:rPr>
                <w:rFonts w:eastAsia="Times New Roman" w:cstheme="minorHAnsi"/>
                <w:color w:val="000000"/>
                <w:sz w:val="24"/>
                <w:szCs w:val="24"/>
              </w:rPr>
              <w:t>action,</w:t>
            </w:r>
            <w:r w:rsidR="00AA4B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394D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sending reminders, </w:t>
            </w:r>
            <w:r w:rsidR="00AA4B02">
              <w:rPr>
                <w:rFonts w:eastAsia="Times New Roman" w:cstheme="minorHAnsi"/>
                <w:color w:val="000000"/>
                <w:sz w:val="24"/>
                <w:szCs w:val="24"/>
              </w:rPr>
              <w:t>and u</w:t>
            </w:r>
            <w:r w:rsidRPr="007F1F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pdating </w:t>
            </w:r>
            <w:r w:rsidR="00545664" w:rsidRPr="007F1F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Emails and Documents related to Patent Prosecution </w:t>
            </w:r>
            <w:r w:rsidR="005456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 </w:t>
            </w:r>
            <w:r w:rsidRPr="007F1F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software with all the </w:t>
            </w:r>
            <w:r w:rsidR="00AA4B02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 w:rsidRPr="007F1FB6">
              <w:rPr>
                <w:rFonts w:eastAsia="Times New Roman" w:cstheme="minorHAnsi"/>
                <w:color w:val="000000"/>
                <w:sz w:val="24"/>
                <w:szCs w:val="24"/>
              </w:rPr>
              <w:t>ommunications and deadlines associated with Patent Applications.</w:t>
            </w:r>
            <w:r w:rsidRPr="005456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1E2A05AE" w14:textId="39653C85" w:rsidR="00394D84" w:rsidRDefault="00394D84" w:rsidP="00394D8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3060"/>
              </w:tabs>
              <w:suppressAutoHyphens/>
              <w:autoSpaceDE w:val="0"/>
              <w:jc w:val="both"/>
              <w:rPr>
                <w:rFonts w:cstheme="minorHAnsi"/>
                <w:sz w:val="24"/>
                <w:szCs w:val="24"/>
              </w:rPr>
            </w:pPr>
            <w:r w:rsidRPr="00394D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Inventor name creation, Matter creation, </w:t>
            </w:r>
            <w:r w:rsidRPr="00394D84">
              <w:rPr>
                <w:rFonts w:cstheme="minorHAnsi"/>
                <w:sz w:val="24"/>
                <w:szCs w:val="24"/>
              </w:rPr>
              <w:t xml:space="preserve">Adding </w:t>
            </w:r>
            <w:r>
              <w:rPr>
                <w:rFonts w:cstheme="minorHAnsi"/>
                <w:sz w:val="24"/>
                <w:szCs w:val="24"/>
              </w:rPr>
              <w:t xml:space="preserve">prior art </w:t>
            </w:r>
            <w:r w:rsidRPr="00394D84">
              <w:rPr>
                <w:rFonts w:cstheme="minorHAnsi"/>
                <w:sz w:val="24"/>
                <w:szCs w:val="24"/>
              </w:rPr>
              <w:t>references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1E73D11" w14:textId="77777777" w:rsidR="00394D84" w:rsidRPr="00423350" w:rsidRDefault="00394D84" w:rsidP="00394D8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3060"/>
              </w:tabs>
              <w:suppressAutoHyphens/>
              <w:autoSpaceDE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Allocating work to team members.</w:t>
            </w:r>
          </w:p>
          <w:p w14:paraId="7F1EB2FA" w14:textId="02AAAFAA" w:rsidR="00394D84" w:rsidRDefault="00394D84" w:rsidP="00394D8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3060"/>
              </w:tabs>
              <w:suppressAutoHyphens/>
              <w:autoSpaceDE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Processing, </w:t>
            </w:r>
            <w:r>
              <w:rPr>
                <w:rFonts w:cstheme="minorHAnsi"/>
                <w:sz w:val="24"/>
                <w:szCs w:val="24"/>
              </w:rPr>
              <w:t>Quality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009B4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uditing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1009B4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llocation, preparing daily client reports, audit sheets, communicating with client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921CA0C" w14:textId="15BF42ED" w:rsidR="001009B4" w:rsidRPr="001009B4" w:rsidRDefault="001009B4" w:rsidP="001009B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3060"/>
              </w:tabs>
              <w:suppressAutoHyphens/>
              <w:autoSpaceDE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Preparing Manuals and SOP to help team members to process the emails accurately without missing any steps and deadline.</w:t>
            </w:r>
          </w:p>
          <w:p w14:paraId="07F3851F" w14:textId="03097D6C" w:rsidR="007F1FB6" w:rsidRPr="001C2DFD" w:rsidRDefault="00545664" w:rsidP="004420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3060"/>
              </w:tabs>
              <w:suppressAutoHyphens/>
              <w:autoSpaceDE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Providing </w:t>
            </w:r>
            <w:r w:rsidR="007F1FB6" w:rsidRPr="007F1F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Training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to the</w:t>
            </w:r>
            <w:r w:rsidR="007F1FB6" w:rsidRPr="007F1F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New joiners and Existing Team Members on IP learning and Microsoft Excel functions.</w:t>
            </w:r>
          </w:p>
          <w:p w14:paraId="52CC6263" w14:textId="41D22D7C" w:rsidR="00E24A37" w:rsidRPr="007F1FB6" w:rsidRDefault="00E24A37" w:rsidP="007F1F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F1FB6">
              <w:rPr>
                <w:rFonts w:cstheme="minorHAnsi"/>
                <w:sz w:val="24"/>
                <w:szCs w:val="24"/>
              </w:rPr>
              <w:t xml:space="preserve">Merge, transform, </w:t>
            </w:r>
            <w:r w:rsidR="00CE2187" w:rsidRPr="007F1FB6">
              <w:rPr>
                <w:rFonts w:cstheme="minorHAnsi"/>
                <w:sz w:val="24"/>
                <w:szCs w:val="24"/>
              </w:rPr>
              <w:t>manipulate,</w:t>
            </w:r>
            <w:r w:rsidRPr="007F1FB6">
              <w:rPr>
                <w:rFonts w:cstheme="minorHAnsi"/>
                <w:sz w:val="24"/>
                <w:szCs w:val="24"/>
              </w:rPr>
              <w:t xml:space="preserve"> and create datasets </w:t>
            </w:r>
            <w:r w:rsidR="001009B4">
              <w:rPr>
                <w:rFonts w:cstheme="minorHAnsi"/>
                <w:sz w:val="24"/>
                <w:szCs w:val="24"/>
              </w:rPr>
              <w:t xml:space="preserve">and then validate </w:t>
            </w:r>
            <w:r w:rsidR="001009B4" w:rsidRPr="007F1FB6">
              <w:rPr>
                <w:rFonts w:cstheme="minorHAnsi"/>
                <w:sz w:val="24"/>
                <w:szCs w:val="24"/>
              </w:rPr>
              <w:t>the data using different tools</w:t>
            </w:r>
            <w:r w:rsidR="001009B4">
              <w:rPr>
                <w:rFonts w:cstheme="minorHAnsi"/>
                <w:sz w:val="24"/>
                <w:szCs w:val="24"/>
              </w:rPr>
              <w:t xml:space="preserve">, </w:t>
            </w:r>
            <w:r w:rsidR="001009B4" w:rsidRPr="007F1FB6">
              <w:rPr>
                <w:rFonts w:cstheme="minorHAnsi"/>
                <w:sz w:val="24"/>
                <w:szCs w:val="24"/>
              </w:rPr>
              <w:t>portals,</w:t>
            </w:r>
            <w:r w:rsidR="001009B4">
              <w:rPr>
                <w:rFonts w:cstheme="minorHAnsi"/>
                <w:sz w:val="24"/>
                <w:szCs w:val="24"/>
              </w:rPr>
              <w:t xml:space="preserve"> and websites</w:t>
            </w:r>
            <w:r w:rsidR="001009B4" w:rsidRPr="007F1FB6">
              <w:rPr>
                <w:rFonts w:cstheme="minorHAnsi"/>
                <w:sz w:val="24"/>
                <w:szCs w:val="24"/>
              </w:rPr>
              <w:t>.</w:t>
            </w:r>
          </w:p>
          <w:p w14:paraId="3CC0B9E9" w14:textId="2C86688D" w:rsidR="004420BA" w:rsidRDefault="004420BA" w:rsidP="004420BA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6F9D1D2" w14:textId="5309DC42" w:rsidR="00AE7439" w:rsidRPr="007F1FB6" w:rsidRDefault="00AE7439" w:rsidP="004420BA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F1FB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 xml:space="preserve">CPA Global                                             </w:t>
            </w:r>
            <w:proofErr w:type="gramStart"/>
            <w:r w:rsidRPr="007F1FB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  (</w:t>
            </w:r>
            <w:proofErr w:type="gramEnd"/>
            <w:r w:rsidRPr="007F1FB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Feb,2015-June,2017)</w:t>
            </w:r>
          </w:p>
          <w:p w14:paraId="2AF309B8" w14:textId="213F9266" w:rsidR="00AE7439" w:rsidRDefault="00AE7439" w:rsidP="004420B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F1FB6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1A0581">
              <w:rPr>
                <w:rFonts w:cstheme="minorHAnsi"/>
                <w:b/>
                <w:bCs/>
                <w:sz w:val="24"/>
                <w:szCs w:val="24"/>
              </w:rPr>
              <w:t>ocketing</w:t>
            </w:r>
          </w:p>
          <w:p w14:paraId="6E91225A" w14:textId="015A9648" w:rsidR="006C05B5" w:rsidRPr="007F1FB6" w:rsidRDefault="006C05B5" w:rsidP="004420B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IP Specialist</w:t>
            </w:r>
          </w:p>
          <w:p w14:paraId="566C5736" w14:textId="77777777" w:rsidR="00AE7439" w:rsidRPr="007F1FB6" w:rsidRDefault="00AE7439" w:rsidP="004420B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E88EDA4" w14:textId="77777777" w:rsidR="00AE7439" w:rsidRPr="007F1FB6" w:rsidRDefault="00AE7439" w:rsidP="004420BA">
            <w:pPr>
              <w:jc w:val="both"/>
              <w:rPr>
                <w:rFonts w:cstheme="minorHAnsi"/>
                <w:sz w:val="24"/>
                <w:szCs w:val="24"/>
              </w:rPr>
            </w:pPr>
            <w:r w:rsidRPr="007F1FB6">
              <w:rPr>
                <w:rFonts w:cstheme="minorHAnsi"/>
                <w:sz w:val="24"/>
                <w:szCs w:val="24"/>
              </w:rPr>
              <w:t xml:space="preserve">* Validating and updating the IP management software with relevant information. </w:t>
            </w:r>
          </w:p>
          <w:p w14:paraId="18C90F45" w14:textId="28C83EB3" w:rsidR="00AE7439" w:rsidRPr="007F1FB6" w:rsidRDefault="00AE7439" w:rsidP="004420BA">
            <w:pPr>
              <w:jc w:val="both"/>
              <w:rPr>
                <w:rFonts w:cstheme="minorHAnsi"/>
                <w:sz w:val="24"/>
                <w:szCs w:val="24"/>
              </w:rPr>
            </w:pPr>
            <w:r w:rsidRPr="007F1FB6">
              <w:rPr>
                <w:rFonts w:cstheme="minorHAnsi"/>
                <w:sz w:val="24"/>
                <w:szCs w:val="24"/>
              </w:rPr>
              <w:t xml:space="preserve">* Handling critical communication </w:t>
            </w:r>
            <w:r w:rsidR="007F1FB6" w:rsidRPr="007F1FB6">
              <w:rPr>
                <w:rFonts w:cstheme="minorHAnsi"/>
                <w:sz w:val="24"/>
                <w:szCs w:val="24"/>
              </w:rPr>
              <w:t>of</w:t>
            </w:r>
            <w:r w:rsidRPr="007F1FB6">
              <w:rPr>
                <w:rFonts w:cstheme="minorHAnsi"/>
                <w:sz w:val="24"/>
                <w:szCs w:val="24"/>
              </w:rPr>
              <w:t xml:space="preserve"> patent Attorney's. </w:t>
            </w:r>
          </w:p>
          <w:p w14:paraId="5E4480AB" w14:textId="745B93B8" w:rsidR="00AE7439" w:rsidRPr="007F1FB6" w:rsidRDefault="00AE7439" w:rsidP="007F1FB6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5C330078" w14:textId="77777777" w:rsidR="00AE7439" w:rsidRPr="007F1FB6" w:rsidRDefault="00AE7439" w:rsidP="00AE7439">
            <w:pPr>
              <w:jc w:val="both"/>
              <w:rPr>
                <w:sz w:val="24"/>
                <w:szCs w:val="24"/>
              </w:rPr>
            </w:pPr>
          </w:p>
          <w:p w14:paraId="3C86678E" w14:textId="2BA5F38E" w:rsidR="00AE7439" w:rsidRPr="007F1FB6" w:rsidRDefault="00AE7439" w:rsidP="00AE7439">
            <w:pPr>
              <w:jc w:val="both"/>
              <w:rPr>
                <w:sz w:val="24"/>
                <w:szCs w:val="24"/>
              </w:rPr>
            </w:pPr>
            <w:r w:rsidRPr="007F1FB6">
              <w:rPr>
                <w:b/>
                <w:bCs/>
                <w:sz w:val="24"/>
                <w:szCs w:val="24"/>
              </w:rPr>
              <w:t>Skills</w:t>
            </w:r>
            <w:r w:rsidRPr="007F1FB6">
              <w:rPr>
                <w:sz w:val="24"/>
                <w:szCs w:val="24"/>
              </w:rPr>
              <w:t xml:space="preserve">- </w:t>
            </w:r>
          </w:p>
          <w:p w14:paraId="187D6103" w14:textId="77777777" w:rsidR="00AE7439" w:rsidRPr="007F1FB6" w:rsidRDefault="00AE7439" w:rsidP="00AE7439">
            <w:pPr>
              <w:jc w:val="both"/>
              <w:rPr>
                <w:sz w:val="24"/>
                <w:szCs w:val="24"/>
              </w:rPr>
            </w:pPr>
          </w:p>
          <w:p w14:paraId="768098E3" w14:textId="48917B5F" w:rsidR="007B353F" w:rsidRDefault="007B353F" w:rsidP="00AE7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Docketing Skills – Worked on Anaqua and </w:t>
            </w:r>
            <w:proofErr w:type="spellStart"/>
            <w:r>
              <w:rPr>
                <w:sz w:val="24"/>
                <w:szCs w:val="24"/>
              </w:rPr>
              <w:t>Memotech</w:t>
            </w:r>
            <w:proofErr w:type="spellEnd"/>
            <w:r>
              <w:rPr>
                <w:sz w:val="24"/>
                <w:szCs w:val="24"/>
              </w:rPr>
              <w:t xml:space="preserve"> Software</w:t>
            </w:r>
          </w:p>
          <w:p w14:paraId="1036D40A" w14:textId="5E6E7AE5" w:rsidR="008E04E1" w:rsidRDefault="008E04E1" w:rsidP="00AE7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 creation</w:t>
            </w:r>
          </w:p>
          <w:p w14:paraId="4F6D91EF" w14:textId="4F5C0935" w:rsidR="008E04E1" w:rsidRDefault="008E04E1" w:rsidP="00AE7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 name creation</w:t>
            </w:r>
          </w:p>
          <w:p w14:paraId="18DA2659" w14:textId="03FDF3FC" w:rsidR="00B56CF5" w:rsidRDefault="00B56CF5" w:rsidP="00AE7439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>Advanced Excel</w:t>
            </w:r>
          </w:p>
          <w:p w14:paraId="6750E5F3" w14:textId="77777777" w:rsidR="007B353F" w:rsidRPr="007F1FB6" w:rsidRDefault="007B353F" w:rsidP="00AE7439">
            <w:pPr>
              <w:jc w:val="both"/>
              <w:rPr>
                <w:sz w:val="24"/>
                <w:szCs w:val="24"/>
              </w:rPr>
            </w:pPr>
          </w:p>
          <w:p w14:paraId="0508F731" w14:textId="6C0FBF4C" w:rsidR="004420BA" w:rsidRPr="00AA4B02" w:rsidRDefault="004420BA" w:rsidP="00AE7439">
            <w:pPr>
              <w:jc w:val="both"/>
              <w:rPr>
                <w:sz w:val="24"/>
                <w:szCs w:val="24"/>
              </w:rPr>
            </w:pPr>
          </w:p>
        </w:tc>
      </w:tr>
      <w:tr w:rsidR="004420BA" w:rsidRPr="007F1FB6" w14:paraId="2DBB39E2" w14:textId="77777777" w:rsidTr="00B56CF5">
        <w:tc>
          <w:tcPr>
            <w:tcW w:w="6137" w:type="dxa"/>
          </w:tcPr>
          <w:p w14:paraId="78113345" w14:textId="3592DC63" w:rsidR="004420BA" w:rsidRPr="007F1FB6" w:rsidRDefault="00AE7439" w:rsidP="004420BA">
            <w:pPr>
              <w:jc w:val="both"/>
              <w:rPr>
                <w:b/>
                <w:bCs/>
                <w:sz w:val="24"/>
                <w:szCs w:val="24"/>
              </w:rPr>
            </w:pPr>
            <w:r w:rsidRPr="007F1FB6">
              <w:rPr>
                <w:b/>
                <w:bCs/>
                <w:sz w:val="24"/>
                <w:szCs w:val="24"/>
              </w:rPr>
              <w:t>Professional Skills</w:t>
            </w:r>
          </w:p>
          <w:p w14:paraId="53DE5F6F" w14:textId="77777777" w:rsidR="00AE7439" w:rsidRPr="007F1FB6" w:rsidRDefault="00AE7439" w:rsidP="004420BA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 xml:space="preserve">* Strong time management and administration skills. </w:t>
            </w:r>
          </w:p>
          <w:p w14:paraId="3CC7361A" w14:textId="77777777" w:rsidR="00AE7439" w:rsidRPr="007F1FB6" w:rsidRDefault="00AE7439" w:rsidP="004420BA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 xml:space="preserve">* Effective leadership and motivation skills. </w:t>
            </w:r>
          </w:p>
          <w:p w14:paraId="00CBD6D6" w14:textId="77777777" w:rsidR="00AE7439" w:rsidRPr="007F1FB6" w:rsidRDefault="00AE7439" w:rsidP="004420BA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 xml:space="preserve">* Solution oriented with exceptional critical thinking. </w:t>
            </w:r>
          </w:p>
          <w:p w14:paraId="64A5E3C7" w14:textId="4B202A96" w:rsidR="00AE7439" w:rsidRPr="007F1FB6" w:rsidRDefault="00AE7439" w:rsidP="004420BA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 xml:space="preserve">* Dealing with clients independently. </w:t>
            </w:r>
          </w:p>
          <w:p w14:paraId="48BDD4A0" w14:textId="59BD32E7" w:rsidR="00AE7439" w:rsidRPr="007F1FB6" w:rsidRDefault="00AE7439" w:rsidP="004420BA">
            <w:pPr>
              <w:jc w:val="both"/>
              <w:rPr>
                <w:sz w:val="24"/>
                <w:szCs w:val="24"/>
              </w:rPr>
            </w:pPr>
            <w:r w:rsidRPr="007F1FB6">
              <w:rPr>
                <w:sz w:val="24"/>
                <w:szCs w:val="24"/>
              </w:rPr>
              <w:t>*</w:t>
            </w:r>
            <w:r w:rsidR="001009B4">
              <w:rPr>
                <w:sz w:val="24"/>
                <w:szCs w:val="24"/>
              </w:rPr>
              <w:t xml:space="preserve"> </w:t>
            </w:r>
            <w:r w:rsidRPr="007F1FB6">
              <w:rPr>
                <w:sz w:val="24"/>
                <w:szCs w:val="24"/>
              </w:rPr>
              <w:t>Skills in conducting various training sessions for enhancement of performance and quality of service.</w:t>
            </w:r>
          </w:p>
          <w:p w14:paraId="46C81F11" w14:textId="2C0EA432" w:rsidR="00AE7439" w:rsidRPr="007F1FB6" w:rsidRDefault="00AE7439" w:rsidP="004420B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65CB5E8" w14:textId="10D7A94B" w:rsidR="004420BA" w:rsidRPr="007F1FB6" w:rsidRDefault="004420BA" w:rsidP="004420BA">
            <w:pPr>
              <w:jc w:val="both"/>
              <w:rPr>
                <w:i/>
                <w:iCs/>
                <w:sz w:val="24"/>
                <w:szCs w:val="24"/>
                <w:highlight w:val="darkGray"/>
              </w:rPr>
            </w:pPr>
          </w:p>
        </w:tc>
      </w:tr>
    </w:tbl>
    <w:p w14:paraId="4D85658B" w14:textId="77777777" w:rsidR="004420BA" w:rsidRPr="007F1FB6" w:rsidRDefault="004420BA" w:rsidP="004420BA">
      <w:pPr>
        <w:jc w:val="both"/>
        <w:rPr>
          <w:i/>
          <w:iCs/>
          <w:sz w:val="24"/>
          <w:szCs w:val="24"/>
        </w:rPr>
      </w:pPr>
    </w:p>
    <w:sectPr w:rsidR="004420BA" w:rsidRPr="007F1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6F4C"/>
    <w:multiLevelType w:val="multilevel"/>
    <w:tmpl w:val="EAA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9C2E0C"/>
    <w:multiLevelType w:val="hybridMultilevel"/>
    <w:tmpl w:val="7D6067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123785">
    <w:abstractNumId w:val="0"/>
  </w:num>
  <w:num w:numId="2" w16cid:durableId="19426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BA"/>
    <w:rsid w:val="001009B4"/>
    <w:rsid w:val="00146E4B"/>
    <w:rsid w:val="001A0581"/>
    <w:rsid w:val="001B1A7F"/>
    <w:rsid w:val="001C2DFD"/>
    <w:rsid w:val="002939D8"/>
    <w:rsid w:val="002C1854"/>
    <w:rsid w:val="00361CB6"/>
    <w:rsid w:val="00394D84"/>
    <w:rsid w:val="003F633D"/>
    <w:rsid w:val="004127B1"/>
    <w:rsid w:val="00423350"/>
    <w:rsid w:val="004420BA"/>
    <w:rsid w:val="004A35EA"/>
    <w:rsid w:val="00545664"/>
    <w:rsid w:val="00564CCB"/>
    <w:rsid w:val="006C05B5"/>
    <w:rsid w:val="00776DAF"/>
    <w:rsid w:val="007B353F"/>
    <w:rsid w:val="007F1FB6"/>
    <w:rsid w:val="00813227"/>
    <w:rsid w:val="008E04E1"/>
    <w:rsid w:val="008F683A"/>
    <w:rsid w:val="00AA4B02"/>
    <w:rsid w:val="00AE7439"/>
    <w:rsid w:val="00B56CF5"/>
    <w:rsid w:val="00B70ADA"/>
    <w:rsid w:val="00C17FC0"/>
    <w:rsid w:val="00CE2187"/>
    <w:rsid w:val="00D10445"/>
    <w:rsid w:val="00DD77C5"/>
    <w:rsid w:val="00E00B26"/>
    <w:rsid w:val="00E17F2D"/>
    <w:rsid w:val="00E24A37"/>
    <w:rsid w:val="00E905E2"/>
    <w:rsid w:val="00ED4D76"/>
    <w:rsid w:val="00F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7615"/>
  <w15:chartTrackingRefBased/>
  <w15:docId w15:val="{C3DE9E67-5A6B-4B97-8D6A-2FB4275B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4D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F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94D8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Sakshi Suri</dc:creator>
  <cp:keywords/>
  <dc:description/>
  <cp:lastModifiedBy>Sakshi Suri</cp:lastModifiedBy>
  <cp:revision>19</cp:revision>
  <dcterms:created xsi:type="dcterms:W3CDTF">2021-05-17T14:55:00Z</dcterms:created>
  <dcterms:modified xsi:type="dcterms:W3CDTF">2022-06-15T06:14:00Z</dcterms:modified>
</cp:coreProperties>
</file>